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perl-Pod-Coverage</w:t>
      </w:r>
      <w:r>
        <w:rPr>
          <w:rStyle w:val="a0"/>
          <w:rFonts w:ascii="Arial" w:hAnsi="Arial"/>
          <w:b w:val="0"/>
          <w:sz w:val="21"/>
        </w:rPr>
        <w:t xml:space="preserve"> </w:t>
      </w:r>
      <w:r>
        <w:rPr>
          <w:rStyle w:val="a0"/>
          <w:rFonts w:ascii="Arial" w:hAnsi="Arial"/>
          <w:b w:val="0"/>
          <w:sz w:val="21"/>
        </w:rPr>
        <w:t>0</w:t>
      </w:r>
      <w:r>
        <w:rPr>
          <w:rStyle w:val="a0"/>
          <w:rFonts w:ascii="Arial" w:hAnsi="Arial"/>
          <w:b w:val="0"/>
          <w:sz w:val="21"/>
        </w:rPr>
        <w:t>.2</w:t>
      </w:r>
      <w:r>
        <w:rPr>
          <w:rStyle w:val="a0"/>
          <w:rFonts w:ascii="Arial" w:hAnsi="Arial"/>
          <w:b w:val="0"/>
          <w:sz w:val="21"/>
        </w:rPr>
        <w:t>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2002 Richard Clamp. All rights reserved.</w:t>
      </w:r>
    </w:p>
    <w:p>
      <w:pPr>
        <w:spacing w:line="420" w:lineRule="exact"/>
      </w:pPr>
      <w:r>
        <w:rPr>
          <w:rStyle w:val="a0"/>
          <w:rFonts w:ascii="Arial" w:hAnsi="Arial"/>
          <w:sz w:val="20"/>
        </w:rPr>
        <w:t>Copyright (c) 2001, 2003, 2004, 2006, 2007, 2009 Richard Clamp, Michael Stevens. All rights reserved.</w:t>
      </w:r>
    </w:p>
    <w:p>
      <w:pPr>
        <w:spacing w:line="420" w:lineRule="exact"/>
      </w:pPr>
      <w:r>
        <w:rPr>
          <w:rStyle w:val="a0"/>
          <w:rFonts w:ascii="Arial" w:hAnsi="Arial"/>
          <w:sz w:val="20"/>
        </w:rPr>
        <w:t>Copyright (c) 2001 Richard Clamp, Michael Stevens.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